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B040A1" w:rsidRPr="00186776">
        <w:rPr>
          <w:rFonts w:asciiTheme="minorHAnsi" w:hAnsiTheme="minorHAnsi" w:cs="Arial"/>
          <w:b/>
        </w:rPr>
        <w:t xml:space="preserve"> </w:t>
      </w:r>
      <w:r w:rsidR="007C3D57">
        <w:rPr>
          <w:rFonts w:asciiTheme="minorHAnsi" w:hAnsiTheme="minorHAnsi" w:cs="Arial"/>
          <w:b/>
        </w:rPr>
        <w:t xml:space="preserve">27-02-2017 </w:t>
      </w:r>
      <w:r w:rsidR="009A4642" w:rsidRPr="00186776">
        <w:rPr>
          <w:rFonts w:asciiTheme="minorHAnsi" w:hAnsiTheme="minorHAnsi" w:cs="Arial"/>
          <w:b/>
        </w:rPr>
        <w:t xml:space="preserve">r. </w:t>
      </w:r>
      <w:r w:rsidRPr="00186776">
        <w:rPr>
          <w:rFonts w:asciiTheme="minorHAnsi" w:hAnsiTheme="minorHAnsi" w:cs="Arial"/>
          <w:b/>
        </w:rPr>
        <w:t xml:space="preserve"> </w:t>
      </w:r>
    </w:p>
    <w:p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42F79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8A52A1" w:rsidRPr="00453880" w:rsidRDefault="008A52A1" w:rsidP="008A52A1">
      <w:pPr>
        <w:jc w:val="center"/>
        <w:rPr>
          <w:rFonts w:asciiTheme="minorHAnsi" w:hAnsiTheme="minorHAnsi" w:cs="Arial"/>
          <w:b/>
        </w:rPr>
      </w:pPr>
      <w:r w:rsidRPr="00453880">
        <w:rPr>
          <w:rFonts w:asciiTheme="minorHAnsi" w:hAnsiTheme="minorHAnsi" w:cs="Arial"/>
          <w:b/>
        </w:rPr>
        <w:t xml:space="preserve">Zamówienie będzie realizowane w ramach projektu pozakonkursowego: „Wspieranie realizacji I etapu wdrażania Zintegrowanego Systemu Kwalifikacji na poziomie administracji centralnej oraz instytucji nadających kwalifikacje i </w:t>
      </w:r>
      <w:proofErr w:type="gramStart"/>
      <w:r w:rsidRPr="00453880">
        <w:rPr>
          <w:rFonts w:asciiTheme="minorHAnsi" w:hAnsiTheme="minorHAnsi" w:cs="Arial"/>
          <w:b/>
        </w:rPr>
        <w:t>zapewniających jakość</w:t>
      </w:r>
      <w:proofErr w:type="gramEnd"/>
      <w:r w:rsidRPr="00453880">
        <w:rPr>
          <w:rFonts w:asciiTheme="minorHAnsi" w:hAnsiTheme="minorHAnsi" w:cs="Arial"/>
          <w:b/>
        </w:rPr>
        <w:t xml:space="preserve"> nadawania kwalifikacji”, zwanego dalej projektem ZSK. Projekt jest współfinansowany są ze środków Unii Europejskiej w ramach Europejskiego Funduszu Społecznego.</w:t>
      </w:r>
    </w:p>
    <w:p w:rsidR="008A52A1" w:rsidRPr="00186776" w:rsidRDefault="008A52A1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  <w:bookmarkStart w:id="0" w:name="_GoBack"/>
      <w:bookmarkEnd w:id="0"/>
    </w:p>
    <w:p w:rsidR="00854FEC" w:rsidRPr="00854FEC" w:rsidRDefault="00514153" w:rsidP="00854FEC">
      <w:pPr>
        <w:numPr>
          <w:ilvl w:val="0"/>
          <w:numId w:val="15"/>
        </w:numPr>
        <w:spacing w:after="120" w:line="276" w:lineRule="auto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proofErr w:type="gramStart"/>
      <w:r w:rsidRPr="00186776">
        <w:rPr>
          <w:rFonts w:asciiTheme="minorHAnsi" w:hAnsiTheme="minorHAnsi" w:cs="Arial"/>
          <w:bCs/>
        </w:rPr>
        <w:t>:</w:t>
      </w:r>
      <w:r w:rsidR="00186776">
        <w:rPr>
          <w:rFonts w:asciiTheme="minorHAnsi" w:hAnsiTheme="minorHAnsi" w:cs="Arial"/>
          <w:bCs/>
        </w:rPr>
        <w:br/>
      </w:r>
      <w:r w:rsidR="00854FEC" w:rsidRPr="00854FEC">
        <w:rPr>
          <w:rFonts w:asciiTheme="minorHAnsi" w:hAnsiTheme="minorHAnsi" w:cs="Arial"/>
        </w:rPr>
        <w:t>Zamówienie</w:t>
      </w:r>
      <w:proofErr w:type="gramEnd"/>
      <w:r w:rsidR="00854FEC" w:rsidRPr="00854FEC">
        <w:rPr>
          <w:rFonts w:asciiTheme="minorHAnsi" w:hAnsiTheme="minorHAnsi" w:cs="Arial"/>
        </w:rPr>
        <w:t xml:space="preserve"> polega na stworzeniu i uruchomieniu internetowej bazy online dobrych praktyk w zakresie walidacji efektów uczenia się i zapewniania jakości</w:t>
      </w:r>
      <w:r w:rsidR="00854FEC">
        <w:rPr>
          <w:rFonts w:asciiTheme="minorHAnsi" w:hAnsiTheme="minorHAnsi" w:cs="Arial"/>
        </w:rPr>
        <w:t xml:space="preserve"> procesu nadawania kwalifikacji.</w:t>
      </w:r>
    </w:p>
    <w:p w:rsidR="00514153" w:rsidRPr="00186776" w:rsidRDefault="009A4642" w:rsidP="00854FEC">
      <w:pPr>
        <w:spacing w:after="120" w:line="276" w:lineRule="auto"/>
        <w:ind w:left="360"/>
        <w:rPr>
          <w:rFonts w:asciiTheme="minorHAnsi" w:hAnsiTheme="minorHAnsi" w:cs="Arial"/>
          <w:bCs/>
        </w:rPr>
      </w:pPr>
      <w:proofErr w:type="gramStart"/>
      <w:r w:rsidRPr="00186776">
        <w:rPr>
          <w:rFonts w:asciiTheme="minorHAnsi" w:hAnsiTheme="minorHAnsi" w:cs="Arial"/>
          <w:bCs/>
        </w:rPr>
        <w:t>s</w:t>
      </w:r>
      <w:r w:rsidR="00CC6FF7" w:rsidRPr="00186776">
        <w:rPr>
          <w:rFonts w:asciiTheme="minorHAnsi" w:hAnsiTheme="minorHAnsi" w:cs="Arial"/>
          <w:bCs/>
        </w:rPr>
        <w:t>zczegółowy</w:t>
      </w:r>
      <w:proofErr w:type="gramEnd"/>
      <w:r w:rsidR="00CC6FF7" w:rsidRPr="00186776">
        <w:rPr>
          <w:rFonts w:asciiTheme="minorHAnsi" w:hAnsiTheme="minorHAnsi" w:cs="Arial"/>
          <w:bCs/>
        </w:rPr>
        <w:t xml:space="preserve"> opis za</w:t>
      </w:r>
      <w:r w:rsidRPr="00186776">
        <w:rPr>
          <w:rFonts w:asciiTheme="minorHAnsi" w:hAnsiTheme="minorHAnsi" w:cs="Arial"/>
          <w:bCs/>
        </w:rPr>
        <w:t xml:space="preserve">mówienia stanowi załącznik nr </w:t>
      </w:r>
      <w:r w:rsidR="005640DC" w:rsidRPr="00186776">
        <w:rPr>
          <w:rFonts w:asciiTheme="minorHAnsi" w:hAnsiTheme="minorHAnsi" w:cs="Arial"/>
          <w:bCs/>
        </w:rPr>
        <w:t>2</w:t>
      </w:r>
      <w:r w:rsidRPr="00186776">
        <w:rPr>
          <w:rFonts w:asciiTheme="minorHAnsi" w:hAnsiTheme="minorHAnsi" w:cs="Arial"/>
          <w:bCs/>
        </w:rPr>
        <w:t>.</w:t>
      </w:r>
    </w:p>
    <w:p w:rsidR="000A25A0" w:rsidRPr="00186776" w:rsidRDefault="000A4799" w:rsidP="00854FEC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Termin realizacji zamówienia</w:t>
      </w:r>
      <w:r w:rsidR="00514153" w:rsidRPr="00186776">
        <w:rPr>
          <w:rFonts w:asciiTheme="minorHAnsi" w:hAnsiTheme="minorHAnsi" w:cs="Arial"/>
          <w:b/>
          <w:bCs/>
        </w:rPr>
        <w:t>:</w:t>
      </w:r>
      <w:r w:rsidR="00514153" w:rsidRPr="00186776">
        <w:rPr>
          <w:rFonts w:asciiTheme="minorHAnsi" w:hAnsiTheme="minorHAnsi" w:cs="Arial"/>
          <w:bCs/>
        </w:rPr>
        <w:t xml:space="preserve"> </w:t>
      </w:r>
      <w:r w:rsidR="00854FEC" w:rsidRPr="00854FEC">
        <w:rPr>
          <w:rFonts w:asciiTheme="minorHAnsi" w:hAnsiTheme="minorHAnsi" w:cs="Arial"/>
          <w:bCs/>
        </w:rPr>
        <w:t xml:space="preserve">31.05.2018 </w:t>
      </w:r>
      <w:proofErr w:type="gramStart"/>
      <w:r w:rsidR="00854FEC" w:rsidRPr="00854FEC">
        <w:rPr>
          <w:rFonts w:asciiTheme="minorHAnsi" w:hAnsiTheme="minorHAnsi" w:cs="Arial"/>
          <w:bCs/>
        </w:rPr>
        <w:t>r</w:t>
      </w:r>
      <w:proofErr w:type="gramEnd"/>
      <w:r w:rsidR="00854FEC" w:rsidRPr="00854FEC">
        <w:rPr>
          <w:rFonts w:asciiTheme="minorHAnsi" w:hAnsiTheme="minorHAnsi" w:cs="Arial"/>
          <w:bCs/>
        </w:rPr>
        <w:t>.</w:t>
      </w:r>
    </w:p>
    <w:p w:rsidR="002D55D5" w:rsidRPr="00186776" w:rsidRDefault="002D55D5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="00186776" w:rsidRPr="00186776">
        <w:rPr>
          <w:rFonts w:asciiTheme="minorHAnsi" w:hAnsiTheme="minorHAnsi" w:cs="Arial"/>
          <w:b/>
          <w:bCs/>
        </w:rPr>
        <w:t xml:space="preserve"> np.</w:t>
      </w:r>
      <w:r w:rsidRPr="00186776">
        <w:rPr>
          <w:rFonts w:asciiTheme="minorHAnsi" w:hAnsiTheme="minorHAnsi" w:cs="Arial"/>
          <w:bCs/>
        </w:rPr>
        <w:t>:</w:t>
      </w:r>
    </w:p>
    <w:p w:rsidR="002D55D5" w:rsidRDefault="005640DC" w:rsidP="00265B1B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Wymagania w zakresie doświadczenia i kwalifikacji</w:t>
      </w:r>
      <w:r w:rsidR="007A72FB">
        <w:rPr>
          <w:rFonts w:asciiTheme="minorHAnsi" w:hAnsiTheme="minorHAnsi" w:cs="Arial"/>
          <w:bCs/>
        </w:rPr>
        <w:t>:</w:t>
      </w:r>
    </w:p>
    <w:p w:rsidR="00854FEC" w:rsidRPr="00854FEC" w:rsidRDefault="00854FEC" w:rsidP="00854FEC">
      <w:pPr>
        <w:pStyle w:val="Akapitzlist"/>
        <w:ind w:left="1080"/>
        <w:jc w:val="both"/>
        <w:rPr>
          <w:rFonts w:asciiTheme="minorHAnsi" w:hAnsiTheme="minorHAnsi" w:cs="Arial"/>
          <w:bCs/>
        </w:rPr>
      </w:pPr>
      <w:proofErr w:type="gramStart"/>
      <w:r w:rsidRPr="00854FEC">
        <w:rPr>
          <w:rFonts w:asciiTheme="minorHAnsi" w:hAnsiTheme="minorHAnsi" w:cs="Arial"/>
          <w:bCs/>
        </w:rPr>
        <w:t>posiadanie</w:t>
      </w:r>
      <w:proofErr w:type="gramEnd"/>
      <w:r w:rsidRPr="00854FEC">
        <w:rPr>
          <w:rFonts w:asciiTheme="minorHAnsi" w:hAnsiTheme="minorHAnsi" w:cs="Arial"/>
          <w:bCs/>
        </w:rPr>
        <w:t xml:space="preserve"> doświadczenia w zakresie realizacji stron internetowych oraz materiałów graficznych – wykonawca powinien wykazać się (wskazując jednoznacznie lokalizację </w:t>
      </w:r>
      <w:proofErr w:type="gramStart"/>
      <w:r w:rsidRPr="00854FEC">
        <w:rPr>
          <w:rFonts w:asciiTheme="minorHAnsi" w:hAnsiTheme="minorHAnsi" w:cs="Arial"/>
          <w:bCs/>
        </w:rPr>
        <w:t>swoich</w:t>
      </w:r>
      <w:proofErr w:type="gramEnd"/>
      <w:r w:rsidRPr="00854FEC">
        <w:rPr>
          <w:rFonts w:asciiTheme="minorHAnsi" w:hAnsiTheme="minorHAnsi" w:cs="Arial"/>
          <w:bCs/>
        </w:rPr>
        <w:t xml:space="preserve"> realizacji pod adresem www lub załączając do oferty):</w:t>
      </w:r>
    </w:p>
    <w:p w:rsidR="00854FEC" w:rsidRPr="00854FEC" w:rsidRDefault="00854FEC" w:rsidP="00854FEC">
      <w:pPr>
        <w:pStyle w:val="Akapitzlist"/>
        <w:ind w:left="1080"/>
        <w:jc w:val="both"/>
        <w:rPr>
          <w:rFonts w:asciiTheme="minorHAnsi" w:hAnsiTheme="minorHAnsi" w:cs="Arial"/>
          <w:bCs/>
        </w:rPr>
      </w:pPr>
      <w:r w:rsidRPr="00854FEC">
        <w:rPr>
          <w:rFonts w:asciiTheme="minorHAnsi" w:hAnsiTheme="minorHAnsi" w:cs="Arial"/>
          <w:bCs/>
        </w:rPr>
        <w:t>•</w:t>
      </w:r>
      <w:r w:rsidRPr="00854FEC">
        <w:rPr>
          <w:rFonts w:asciiTheme="minorHAnsi" w:hAnsiTheme="minorHAnsi" w:cs="Arial"/>
          <w:bCs/>
        </w:rPr>
        <w:tab/>
        <w:t xml:space="preserve">realizacją min. 3 stron internetowych uwzględniających następujące rozwiązania i funkcjonalności (minimalnie 1 rozwiązanie powinno występować na jednej z przedstawionych stron): </w:t>
      </w:r>
    </w:p>
    <w:p w:rsidR="00854FEC" w:rsidRPr="00854FEC" w:rsidRDefault="00854FEC" w:rsidP="00854FEC">
      <w:pPr>
        <w:pStyle w:val="Akapitzlist"/>
        <w:ind w:left="1080"/>
        <w:jc w:val="both"/>
        <w:rPr>
          <w:rFonts w:asciiTheme="minorHAnsi" w:hAnsiTheme="minorHAnsi" w:cs="Arial"/>
          <w:bCs/>
        </w:rPr>
      </w:pPr>
      <w:r w:rsidRPr="00854FEC">
        <w:rPr>
          <w:rFonts w:asciiTheme="minorHAnsi" w:hAnsiTheme="minorHAnsi" w:cs="Arial"/>
          <w:bCs/>
        </w:rPr>
        <w:t>-</w:t>
      </w:r>
      <w:r w:rsidRPr="00854FEC">
        <w:rPr>
          <w:rFonts w:asciiTheme="minorHAnsi" w:hAnsiTheme="minorHAnsi" w:cs="Arial"/>
          <w:bCs/>
        </w:rPr>
        <w:tab/>
        <w:t xml:space="preserve">opcja filtrowania informacji oraz wyszukiwanie ich po wybranych kategoriach, </w:t>
      </w:r>
    </w:p>
    <w:p w:rsidR="00854FEC" w:rsidRPr="00854FEC" w:rsidRDefault="00854FEC" w:rsidP="00854FEC">
      <w:pPr>
        <w:pStyle w:val="Akapitzlist"/>
        <w:ind w:left="1080"/>
        <w:jc w:val="both"/>
        <w:rPr>
          <w:rFonts w:asciiTheme="minorHAnsi" w:hAnsiTheme="minorHAnsi" w:cs="Arial"/>
          <w:bCs/>
        </w:rPr>
      </w:pPr>
      <w:r w:rsidRPr="00854FEC">
        <w:rPr>
          <w:rFonts w:asciiTheme="minorHAnsi" w:hAnsiTheme="minorHAnsi" w:cs="Arial"/>
          <w:bCs/>
        </w:rPr>
        <w:t>-</w:t>
      </w:r>
      <w:r w:rsidRPr="00854FEC">
        <w:rPr>
          <w:rFonts w:asciiTheme="minorHAnsi" w:hAnsiTheme="minorHAnsi" w:cs="Arial"/>
          <w:bCs/>
        </w:rPr>
        <w:tab/>
        <w:t xml:space="preserve">rozbudowa zastosowanego CMS o nowe funkcjonalności, generowanie plików w formacie PDF, </w:t>
      </w:r>
    </w:p>
    <w:p w:rsidR="00854FEC" w:rsidRPr="00854FEC" w:rsidRDefault="00854FEC" w:rsidP="00854FEC">
      <w:pPr>
        <w:pStyle w:val="Akapitzlist"/>
        <w:ind w:left="1080"/>
        <w:jc w:val="both"/>
        <w:rPr>
          <w:rFonts w:asciiTheme="minorHAnsi" w:hAnsiTheme="minorHAnsi" w:cs="Arial"/>
          <w:bCs/>
        </w:rPr>
      </w:pPr>
      <w:r w:rsidRPr="00854FEC">
        <w:rPr>
          <w:rFonts w:asciiTheme="minorHAnsi" w:hAnsiTheme="minorHAnsi" w:cs="Arial"/>
          <w:bCs/>
        </w:rPr>
        <w:t>-</w:t>
      </w:r>
      <w:r w:rsidRPr="00854FEC">
        <w:rPr>
          <w:rFonts w:asciiTheme="minorHAnsi" w:hAnsiTheme="minorHAnsi" w:cs="Arial"/>
          <w:bCs/>
        </w:rPr>
        <w:tab/>
        <w:t>serwisowanie, w tym bieżące rozbudowywanie strony internetowej po wykonaniu zamówienia (oddaniu produktu).</w:t>
      </w:r>
    </w:p>
    <w:p w:rsidR="00854FEC" w:rsidRPr="00854FEC" w:rsidRDefault="00854FEC" w:rsidP="00854FEC">
      <w:pPr>
        <w:pStyle w:val="Akapitzlist"/>
        <w:ind w:left="1080"/>
        <w:jc w:val="both"/>
        <w:rPr>
          <w:rFonts w:asciiTheme="minorHAnsi" w:hAnsiTheme="minorHAnsi" w:cs="Arial"/>
          <w:bCs/>
        </w:rPr>
      </w:pPr>
      <w:r w:rsidRPr="00854FEC">
        <w:rPr>
          <w:rFonts w:asciiTheme="minorHAnsi" w:hAnsiTheme="minorHAnsi" w:cs="Arial"/>
          <w:bCs/>
        </w:rPr>
        <w:t>•</w:t>
      </w:r>
      <w:r w:rsidRPr="00854FEC">
        <w:rPr>
          <w:rFonts w:asciiTheme="minorHAnsi" w:hAnsiTheme="minorHAnsi" w:cs="Arial"/>
          <w:bCs/>
        </w:rPr>
        <w:tab/>
        <w:t xml:space="preserve">realizacją materiałów graficznych lub multimedialnych oraz stron internetowych o tematyce edukacyjnej lub </w:t>
      </w:r>
      <w:proofErr w:type="gramStart"/>
      <w:r w:rsidRPr="00854FEC">
        <w:rPr>
          <w:rFonts w:asciiTheme="minorHAnsi" w:hAnsiTheme="minorHAnsi" w:cs="Arial"/>
          <w:bCs/>
        </w:rPr>
        <w:t>szkoleniowej (co</w:t>
      </w:r>
      <w:proofErr w:type="gramEnd"/>
      <w:r w:rsidRPr="00854FEC">
        <w:rPr>
          <w:rFonts w:asciiTheme="minorHAnsi" w:hAnsiTheme="minorHAnsi" w:cs="Arial"/>
          <w:bCs/>
        </w:rPr>
        <w:t xml:space="preserve"> najmniej 1 realizacja).</w:t>
      </w:r>
    </w:p>
    <w:p w:rsidR="00854FEC" w:rsidRDefault="005640DC" w:rsidP="00265B1B">
      <w:pPr>
        <w:pStyle w:val="Akapitzlist"/>
        <w:numPr>
          <w:ilvl w:val="0"/>
          <w:numId w:val="15"/>
        </w:numPr>
        <w:spacing w:after="120"/>
        <w:ind w:left="357" w:hanging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Kryterium oceny ofert oraz sposób dokonania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ich oceny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273"/>
        <w:gridCol w:w="2964"/>
      </w:tblGrid>
      <w:tr w:rsidR="00854FEC" w:rsidRPr="00854FEC" w:rsidTr="00854FE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4FEC">
              <w:rPr>
                <w:rFonts w:ascii="Arial" w:hAnsi="Arial" w:cs="Arial"/>
                <w:b/>
                <w:color w:val="000000"/>
                <w:sz w:val="22"/>
                <w:szCs w:val="22"/>
              </w:rPr>
              <w:t>L.</w:t>
            </w:r>
            <w:proofErr w:type="gramStart"/>
            <w:r w:rsidRPr="00854FEC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proofErr w:type="gramEnd"/>
            <w:r w:rsidRPr="00854FE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4FEC">
              <w:rPr>
                <w:rFonts w:ascii="Arial" w:hAnsi="Arial" w:cs="Arial"/>
                <w:b/>
                <w:color w:val="000000"/>
                <w:sz w:val="22"/>
                <w:szCs w:val="22"/>
              </w:rPr>
              <w:t>Kryteria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4FEC">
              <w:rPr>
                <w:rFonts w:ascii="Arial" w:hAnsi="Arial" w:cs="Arial"/>
                <w:b/>
                <w:color w:val="000000"/>
                <w:sz w:val="22"/>
                <w:szCs w:val="22"/>
              </w:rPr>
              <w:t>Liczba punktów</w:t>
            </w:r>
          </w:p>
        </w:tc>
      </w:tr>
      <w:tr w:rsidR="00854FEC" w:rsidRPr="00854FEC" w:rsidTr="00854FE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contextualSpacing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854FEC">
              <w:rPr>
                <w:rFonts w:ascii="Arial" w:hAnsi="Arial" w:cs="Arial"/>
                <w:sz w:val="22"/>
                <w:szCs w:val="22"/>
                <w:lang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contextualSpacing/>
              <w:rPr>
                <w:rFonts w:ascii="Arial" w:hAnsi="Arial" w:cs="Arial"/>
                <w:lang/>
              </w:rPr>
            </w:pPr>
            <w:r w:rsidRPr="00854FEC">
              <w:rPr>
                <w:rFonts w:ascii="Arial" w:hAnsi="Arial" w:cs="Arial"/>
                <w:sz w:val="22"/>
                <w:szCs w:val="22"/>
                <w:lang/>
              </w:rPr>
              <w:t xml:space="preserve">Jakość wykonania i estetyka schematu oraz adekwatność schematu w stosunku do reprezentowanego przez schemat procesu </w:t>
            </w:r>
            <w:proofErr w:type="gramStart"/>
            <w:r w:rsidRPr="00854FEC">
              <w:rPr>
                <w:rFonts w:ascii="Arial" w:hAnsi="Arial" w:cs="Arial"/>
                <w:sz w:val="22"/>
                <w:szCs w:val="22"/>
                <w:lang/>
              </w:rPr>
              <w:t>walidacji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FEC">
              <w:rPr>
                <w:rFonts w:ascii="Arial" w:hAnsi="Arial" w:cs="Arial"/>
                <w:color w:val="000000"/>
                <w:sz w:val="22"/>
                <w:szCs w:val="22"/>
              </w:rPr>
              <w:t>0–20</w:t>
            </w:r>
          </w:p>
        </w:tc>
      </w:tr>
      <w:tr w:rsidR="00854FEC" w:rsidRPr="00854FEC" w:rsidTr="00854FE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contextualSpacing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854FEC">
              <w:rPr>
                <w:rFonts w:ascii="Arial" w:hAnsi="Arial" w:cs="Arial"/>
                <w:sz w:val="22"/>
                <w:szCs w:val="22"/>
                <w:lang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contextualSpacing/>
              <w:rPr>
                <w:rFonts w:ascii="Arial" w:hAnsi="Arial" w:cs="Arial"/>
                <w:sz w:val="22"/>
                <w:szCs w:val="22"/>
                <w:lang/>
              </w:rPr>
            </w:pPr>
            <w:r w:rsidRPr="00854FEC">
              <w:rPr>
                <w:rFonts w:ascii="Arial" w:hAnsi="Arial" w:cs="Arial"/>
                <w:sz w:val="22"/>
                <w:szCs w:val="22"/>
                <w:lang/>
              </w:rPr>
              <w:t>Estetyka, pomysłowość i trafność infografiki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FEC">
              <w:rPr>
                <w:rFonts w:ascii="Arial" w:hAnsi="Arial" w:cs="Arial"/>
                <w:color w:val="000000"/>
                <w:sz w:val="22"/>
                <w:szCs w:val="22"/>
              </w:rPr>
              <w:t>0-10</w:t>
            </w:r>
          </w:p>
        </w:tc>
      </w:tr>
      <w:tr w:rsidR="00854FEC" w:rsidRPr="00854FEC" w:rsidTr="00854FE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contextualSpacing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854FEC">
              <w:rPr>
                <w:rFonts w:ascii="Arial" w:hAnsi="Arial" w:cs="Arial"/>
                <w:sz w:val="22"/>
                <w:szCs w:val="22"/>
                <w:lang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contextualSpacing/>
              <w:rPr>
                <w:rFonts w:ascii="Arial" w:hAnsi="Arial" w:cs="Arial"/>
                <w:sz w:val="22"/>
                <w:szCs w:val="22"/>
                <w:lang/>
              </w:rPr>
            </w:pPr>
            <w:r w:rsidRPr="00854FEC">
              <w:rPr>
                <w:rFonts w:ascii="Arial" w:hAnsi="Arial" w:cs="Arial"/>
                <w:sz w:val="22"/>
                <w:szCs w:val="22"/>
                <w:lang/>
              </w:rPr>
              <w:t>Przygotowanie założeń generatora PDF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FEC">
              <w:rPr>
                <w:rFonts w:ascii="Arial" w:hAnsi="Arial" w:cs="Arial"/>
                <w:color w:val="000000"/>
                <w:sz w:val="22"/>
                <w:szCs w:val="22"/>
              </w:rPr>
              <w:t>0-10</w:t>
            </w:r>
          </w:p>
        </w:tc>
      </w:tr>
      <w:tr w:rsidR="00854FEC" w:rsidRPr="00854FEC" w:rsidTr="00854FE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contextualSpacing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854FEC">
              <w:rPr>
                <w:rFonts w:ascii="Arial" w:hAnsi="Arial" w:cs="Arial"/>
                <w:sz w:val="22"/>
                <w:szCs w:val="22"/>
                <w:lang/>
              </w:rPr>
              <w:t>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contextualSpacing/>
              <w:rPr>
                <w:rFonts w:ascii="Arial" w:hAnsi="Arial" w:cs="Arial"/>
                <w:lang/>
              </w:rPr>
            </w:pPr>
            <w:r w:rsidRPr="00854FEC">
              <w:rPr>
                <w:rFonts w:ascii="Arial" w:hAnsi="Arial" w:cs="Arial"/>
                <w:sz w:val="22"/>
                <w:szCs w:val="22"/>
                <w:lang/>
              </w:rPr>
              <w:t>J</w:t>
            </w:r>
            <w:proofErr w:type="spellStart"/>
            <w:r w:rsidRPr="00854FEC">
              <w:rPr>
                <w:rFonts w:ascii="Arial" w:hAnsi="Arial" w:cs="Arial"/>
                <w:sz w:val="22"/>
                <w:szCs w:val="22"/>
                <w:lang/>
              </w:rPr>
              <w:t>akość</w:t>
            </w:r>
            <w:proofErr w:type="spellEnd"/>
            <w:r w:rsidRPr="00854FEC">
              <w:rPr>
                <w:rFonts w:ascii="Arial" w:hAnsi="Arial" w:cs="Arial"/>
                <w:sz w:val="22"/>
                <w:szCs w:val="22"/>
                <w:lang/>
              </w:rPr>
              <w:t xml:space="preserve"> i</w:t>
            </w:r>
            <w:r w:rsidRPr="00854FEC">
              <w:rPr>
                <w:rFonts w:ascii="Arial" w:hAnsi="Arial" w:cs="Arial"/>
                <w:sz w:val="22"/>
                <w:szCs w:val="22"/>
                <w:lang/>
              </w:rPr>
              <w:t xml:space="preserve"> estetyka wstępnego projektu</w:t>
            </w:r>
            <w:r w:rsidRPr="00854FEC">
              <w:rPr>
                <w:rFonts w:ascii="Arial" w:hAnsi="Arial" w:cs="Arial"/>
                <w:sz w:val="22"/>
                <w:szCs w:val="22"/>
                <w:lang/>
              </w:rPr>
              <w:t xml:space="preserve"> strony bazy </w:t>
            </w:r>
            <w:proofErr w:type="gramStart"/>
            <w:r w:rsidRPr="00854FEC">
              <w:rPr>
                <w:rFonts w:ascii="Arial" w:hAnsi="Arial" w:cs="Arial"/>
                <w:sz w:val="22"/>
                <w:szCs w:val="22"/>
                <w:lang/>
              </w:rPr>
              <w:t>online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54FEC">
              <w:rPr>
                <w:rFonts w:ascii="Arial" w:hAnsi="Arial" w:cs="Arial"/>
                <w:color w:val="000000"/>
                <w:sz w:val="22"/>
                <w:szCs w:val="22"/>
              </w:rPr>
              <w:t>0–30</w:t>
            </w:r>
            <w:proofErr w:type="gramEnd"/>
          </w:p>
        </w:tc>
      </w:tr>
      <w:tr w:rsidR="00854FEC" w:rsidRPr="00854FEC" w:rsidTr="00854FE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contextualSpacing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854FEC">
              <w:rPr>
                <w:rFonts w:ascii="Arial" w:hAnsi="Arial" w:cs="Arial"/>
                <w:sz w:val="22"/>
                <w:szCs w:val="22"/>
                <w:lang/>
              </w:rPr>
              <w:lastRenderedPageBreak/>
              <w:t>5</w:t>
            </w:r>
            <w:proofErr w:type="gram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contextualSpacing/>
              <w:rPr>
                <w:rFonts w:ascii="Arial" w:hAnsi="Arial" w:cs="Arial"/>
                <w:lang/>
              </w:rPr>
            </w:pPr>
            <w:r w:rsidRPr="00854FEC">
              <w:rPr>
                <w:rFonts w:ascii="Arial" w:hAnsi="Arial" w:cs="Arial"/>
                <w:sz w:val="22"/>
                <w:szCs w:val="22"/>
                <w:lang/>
              </w:rPr>
              <w:t>C</w:t>
            </w:r>
            <w:proofErr w:type="spellStart"/>
            <w:r w:rsidRPr="00854FEC">
              <w:rPr>
                <w:rFonts w:ascii="Arial" w:hAnsi="Arial" w:cs="Arial"/>
                <w:sz w:val="22"/>
                <w:szCs w:val="22"/>
                <w:lang/>
              </w:rPr>
              <w:t>ena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FEC">
              <w:rPr>
                <w:rFonts w:ascii="Arial" w:hAnsi="Arial" w:cs="Arial"/>
                <w:color w:val="000000"/>
                <w:sz w:val="22"/>
                <w:szCs w:val="22"/>
              </w:rPr>
              <w:t>0–30</w:t>
            </w:r>
          </w:p>
        </w:tc>
      </w:tr>
      <w:tr w:rsidR="00854FEC" w:rsidRPr="00854FEC" w:rsidTr="00854FE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C" w:rsidRPr="00854FEC" w:rsidRDefault="00854FEC" w:rsidP="00854FEC">
            <w:pPr>
              <w:spacing w:after="120" w:line="26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854FEC">
              <w:rPr>
                <w:rFonts w:ascii="Arial" w:hAnsi="Arial" w:cs="Arial"/>
                <w:b/>
                <w:sz w:val="22"/>
                <w:szCs w:val="22"/>
                <w:lang/>
              </w:rPr>
              <w:t>Razem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C" w:rsidRPr="00854FEC" w:rsidRDefault="00854FEC" w:rsidP="00854FEC">
            <w:pPr>
              <w:spacing w:after="120"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FEC">
              <w:rPr>
                <w:rFonts w:ascii="Arial" w:hAnsi="Arial" w:cs="Arial"/>
                <w:color w:val="000000"/>
                <w:sz w:val="22"/>
                <w:szCs w:val="22"/>
              </w:rPr>
              <w:t>0–100</w:t>
            </w:r>
          </w:p>
        </w:tc>
      </w:tr>
    </w:tbl>
    <w:p w:rsidR="00854FEC" w:rsidRPr="00854FEC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Sposób dokonania oceny</w:t>
      </w:r>
      <w:r w:rsidRPr="00854FEC">
        <w:rPr>
          <w:rFonts w:asciiTheme="minorHAnsi" w:eastAsia="Times New Roman" w:hAnsiTheme="minorHAnsi" w:cs="Arial"/>
          <w:sz w:val="24"/>
          <w:szCs w:val="24"/>
          <w:lang w:eastAsia="pl-PL"/>
        </w:rPr>
        <w:t>: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7A72FB">
        <w:rPr>
          <w:rFonts w:asciiTheme="minorHAnsi" w:eastAsia="Times New Roman" w:hAnsiTheme="minorHAnsi" w:cs="Arial"/>
          <w:b/>
          <w:i/>
          <w:lang w:eastAsia="pl-PL"/>
        </w:rPr>
        <w:t>1.</w:t>
      </w:r>
      <w:r w:rsidRPr="007A72FB">
        <w:rPr>
          <w:rFonts w:asciiTheme="minorHAnsi" w:eastAsia="Times New Roman" w:hAnsiTheme="minorHAnsi" w:cs="Arial"/>
          <w:b/>
          <w:i/>
          <w:lang w:eastAsia="pl-PL"/>
        </w:rPr>
        <w:tab/>
        <w:t xml:space="preserve">Jakość wykonania i estetyka schematu oraz adekwatność schematu w stosunku do reprezentowanego przez schemat procesu walidacji – 20 </w:t>
      </w:r>
      <w:proofErr w:type="gramStart"/>
      <w:r w:rsidRPr="007A72FB">
        <w:rPr>
          <w:rFonts w:asciiTheme="minorHAnsi" w:eastAsia="Times New Roman" w:hAnsiTheme="minorHAnsi" w:cs="Arial"/>
          <w:b/>
          <w:i/>
          <w:lang w:eastAsia="pl-PL"/>
        </w:rPr>
        <w:t>pkt</w:t>
      </w:r>
      <w:proofErr w:type="gramEnd"/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 xml:space="preserve">Punkty zostaną przyznane podczas indywidualnej oceny przez pryzmat określonych w kryterium cech schematu. Za całkowite spełnienie poszczególnych </w:t>
      </w:r>
      <w:proofErr w:type="spellStart"/>
      <w:r w:rsidRPr="007A72FB">
        <w:rPr>
          <w:rFonts w:asciiTheme="minorHAnsi" w:eastAsia="Times New Roman" w:hAnsiTheme="minorHAnsi" w:cs="Arial"/>
          <w:lang w:eastAsia="pl-PL"/>
        </w:rPr>
        <w:t>podkryteriów</w:t>
      </w:r>
      <w:proofErr w:type="spellEnd"/>
      <w:r w:rsidRPr="007A72FB">
        <w:rPr>
          <w:rFonts w:asciiTheme="minorHAnsi" w:eastAsia="Times New Roman" w:hAnsiTheme="minorHAnsi" w:cs="Arial"/>
          <w:lang w:eastAsia="pl-PL"/>
        </w:rPr>
        <w:t xml:space="preserve"> otrzymuje się: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2 pkt – schemat prawidłowo wyróżnia etapy walidacji;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2 pkt – schemat prawidłowo uwzględnia kolejne kroki w procesie walidacji;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2 pkt – schemat zawiera syntetyczne nazwy poszczególnych kroków w procesie walidacji, uwzględniając przyjęte w danym procesie walidacji metody walidacji;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1 pkt – schemat prawidłowo odzwierciedla różne ścieżki procesu walidacji;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1 pkt – schemat prawidłowo wyróżnia momenty decyzji w procesie walidacji;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1 pkt – schemat prawidłowo wskazuje i określa opcje decyzji w procesie walidacji;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1 pkt – schemat prawidłowo wskazuje moment startowy i moment końcowy procesu walidacji oraz okres karencji;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2 pkt – schemat prawidłowo odzwierciedla strukturę procesu walidacji;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2 pkt – schemat w czytelny sposób odzwierciedla strukturę procesu walidacji;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2 pkt – schemat odznacza się wysoką estetyką w zakresie doboru kolorów;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2 pkt – schemat odznacza się wysoką estetyką w zakresie doboru kształtów;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2 pkt – schemat odznacza się wysoką estetyką w zakresie kompozycji.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 xml:space="preserve">W przypadku całkowitego niespełnienia </w:t>
      </w:r>
      <w:proofErr w:type="spellStart"/>
      <w:r w:rsidRPr="007A72FB">
        <w:rPr>
          <w:rFonts w:asciiTheme="minorHAnsi" w:eastAsia="Times New Roman" w:hAnsiTheme="minorHAnsi" w:cs="Arial"/>
          <w:lang w:eastAsia="pl-PL"/>
        </w:rPr>
        <w:t>podkryterium</w:t>
      </w:r>
      <w:proofErr w:type="spellEnd"/>
      <w:r w:rsidRPr="007A72FB">
        <w:rPr>
          <w:rFonts w:asciiTheme="minorHAnsi" w:eastAsia="Times New Roman" w:hAnsiTheme="minorHAnsi" w:cs="Arial"/>
          <w:lang w:eastAsia="pl-PL"/>
        </w:rPr>
        <w:t xml:space="preserve"> otrzymuje się 0 punktów, w </w:t>
      </w:r>
      <w:proofErr w:type="gramStart"/>
      <w:r w:rsidRPr="007A72FB">
        <w:rPr>
          <w:rFonts w:asciiTheme="minorHAnsi" w:eastAsia="Times New Roman" w:hAnsiTheme="minorHAnsi" w:cs="Arial"/>
          <w:lang w:eastAsia="pl-PL"/>
        </w:rPr>
        <w:t>przypadku gdy</w:t>
      </w:r>
      <w:proofErr w:type="gramEnd"/>
      <w:r w:rsidRPr="007A72FB">
        <w:rPr>
          <w:rFonts w:asciiTheme="minorHAnsi" w:eastAsia="Times New Roman" w:hAnsiTheme="minorHAnsi" w:cs="Arial"/>
          <w:lang w:eastAsia="pl-PL"/>
        </w:rPr>
        <w:t xml:space="preserve"> możliwe jest częściowe spełnienia </w:t>
      </w:r>
      <w:proofErr w:type="spellStart"/>
      <w:r w:rsidRPr="007A72FB">
        <w:rPr>
          <w:rFonts w:asciiTheme="minorHAnsi" w:eastAsia="Times New Roman" w:hAnsiTheme="minorHAnsi" w:cs="Arial"/>
          <w:lang w:eastAsia="pl-PL"/>
        </w:rPr>
        <w:t>podkryterium</w:t>
      </w:r>
      <w:proofErr w:type="spellEnd"/>
      <w:r w:rsidRPr="007A72FB">
        <w:rPr>
          <w:rFonts w:asciiTheme="minorHAnsi" w:eastAsia="Times New Roman" w:hAnsiTheme="minorHAnsi" w:cs="Arial"/>
          <w:lang w:eastAsia="pl-PL"/>
        </w:rPr>
        <w:t xml:space="preserve"> – oceniający mogą przyznać punkty, jednak w liczbie mniejszej niż maksymalna liczba określona dla danego </w:t>
      </w:r>
      <w:proofErr w:type="spellStart"/>
      <w:r w:rsidRPr="007A72FB">
        <w:rPr>
          <w:rFonts w:asciiTheme="minorHAnsi" w:eastAsia="Times New Roman" w:hAnsiTheme="minorHAnsi" w:cs="Arial"/>
          <w:lang w:eastAsia="pl-PL"/>
        </w:rPr>
        <w:t>podkryterium</w:t>
      </w:r>
      <w:proofErr w:type="spellEnd"/>
      <w:r w:rsidRPr="007A72FB">
        <w:rPr>
          <w:rFonts w:asciiTheme="minorHAnsi" w:eastAsia="Times New Roman" w:hAnsiTheme="minorHAnsi" w:cs="Arial"/>
          <w:lang w:eastAsia="pl-PL"/>
        </w:rPr>
        <w:t>.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7A72FB">
        <w:rPr>
          <w:rFonts w:asciiTheme="minorHAnsi" w:eastAsia="Times New Roman" w:hAnsiTheme="minorHAnsi" w:cs="Arial"/>
          <w:b/>
          <w:i/>
          <w:lang w:eastAsia="pl-PL"/>
        </w:rPr>
        <w:t>2.</w:t>
      </w:r>
      <w:r w:rsidRPr="007A72FB">
        <w:rPr>
          <w:rFonts w:asciiTheme="minorHAnsi" w:eastAsia="Times New Roman" w:hAnsiTheme="minorHAnsi" w:cs="Arial"/>
          <w:b/>
          <w:i/>
          <w:lang w:eastAsia="pl-PL"/>
        </w:rPr>
        <w:tab/>
        <w:t>Estetyka, pomysłowość i trafność infografiki – 10 pkt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 xml:space="preserve">Punkty zostaną przyznane podczas indywidualnej oceny przez pryzmat określonych w kryterium cech schematu. Za całkowite spełnienie poszczególnych </w:t>
      </w:r>
      <w:proofErr w:type="spellStart"/>
      <w:r w:rsidRPr="007A72FB">
        <w:rPr>
          <w:rFonts w:asciiTheme="minorHAnsi" w:eastAsia="Times New Roman" w:hAnsiTheme="minorHAnsi" w:cs="Arial"/>
          <w:lang w:eastAsia="pl-PL"/>
        </w:rPr>
        <w:t>podkryteriów</w:t>
      </w:r>
      <w:proofErr w:type="spellEnd"/>
      <w:r w:rsidRPr="007A72FB">
        <w:rPr>
          <w:rFonts w:asciiTheme="minorHAnsi" w:eastAsia="Times New Roman" w:hAnsiTheme="minorHAnsi" w:cs="Arial"/>
          <w:lang w:eastAsia="pl-PL"/>
        </w:rPr>
        <w:t xml:space="preserve"> otrzymuje się: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3 pkt – infografika odznacza się wysoką estetyką w zakresie doboru kształtów, doboru kolorów i kompozycji;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3 pkt – infografika w pomysłowy sposób prezentuje treści wybrane do przedstawienia w infografice;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4 pkt – infografika trafnie i bez błędów merytorycznych prezentuje treści wybrane do przedstawienia w infografice.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 xml:space="preserve">W przypadku całkowitego niespełnienia </w:t>
      </w:r>
      <w:proofErr w:type="spellStart"/>
      <w:r w:rsidRPr="007A72FB">
        <w:rPr>
          <w:rFonts w:asciiTheme="minorHAnsi" w:eastAsia="Times New Roman" w:hAnsiTheme="minorHAnsi" w:cs="Arial"/>
          <w:lang w:eastAsia="pl-PL"/>
        </w:rPr>
        <w:t>podkryterium</w:t>
      </w:r>
      <w:proofErr w:type="spellEnd"/>
      <w:r w:rsidRPr="007A72FB">
        <w:rPr>
          <w:rFonts w:asciiTheme="minorHAnsi" w:eastAsia="Times New Roman" w:hAnsiTheme="minorHAnsi" w:cs="Arial"/>
          <w:lang w:eastAsia="pl-PL"/>
        </w:rPr>
        <w:t xml:space="preserve"> otrzymuje się 0 punktów, w </w:t>
      </w:r>
      <w:proofErr w:type="gramStart"/>
      <w:r w:rsidRPr="007A72FB">
        <w:rPr>
          <w:rFonts w:asciiTheme="minorHAnsi" w:eastAsia="Times New Roman" w:hAnsiTheme="minorHAnsi" w:cs="Arial"/>
          <w:lang w:eastAsia="pl-PL"/>
        </w:rPr>
        <w:t>przypadku gdy</w:t>
      </w:r>
      <w:proofErr w:type="gramEnd"/>
      <w:r w:rsidRPr="007A72FB">
        <w:rPr>
          <w:rFonts w:asciiTheme="minorHAnsi" w:eastAsia="Times New Roman" w:hAnsiTheme="minorHAnsi" w:cs="Arial"/>
          <w:lang w:eastAsia="pl-PL"/>
        </w:rPr>
        <w:t xml:space="preserve"> możliwe jest częściowe spełnienia </w:t>
      </w:r>
      <w:proofErr w:type="spellStart"/>
      <w:r w:rsidRPr="007A72FB">
        <w:rPr>
          <w:rFonts w:asciiTheme="minorHAnsi" w:eastAsia="Times New Roman" w:hAnsiTheme="minorHAnsi" w:cs="Arial"/>
          <w:lang w:eastAsia="pl-PL"/>
        </w:rPr>
        <w:t>podkryterium</w:t>
      </w:r>
      <w:proofErr w:type="spellEnd"/>
      <w:r w:rsidRPr="007A72FB">
        <w:rPr>
          <w:rFonts w:asciiTheme="minorHAnsi" w:eastAsia="Times New Roman" w:hAnsiTheme="minorHAnsi" w:cs="Arial"/>
          <w:lang w:eastAsia="pl-PL"/>
        </w:rPr>
        <w:t xml:space="preserve"> – oceniający mogą przyznać punkty, jednak w liczbie mniejszej niż maksymalna liczba określona dla danego </w:t>
      </w:r>
      <w:proofErr w:type="spellStart"/>
      <w:r w:rsidRPr="007A72FB">
        <w:rPr>
          <w:rFonts w:asciiTheme="minorHAnsi" w:eastAsia="Times New Roman" w:hAnsiTheme="minorHAnsi" w:cs="Arial"/>
          <w:lang w:eastAsia="pl-PL"/>
        </w:rPr>
        <w:t>podkryterium</w:t>
      </w:r>
      <w:proofErr w:type="spellEnd"/>
      <w:r w:rsidRPr="007A72FB">
        <w:rPr>
          <w:rFonts w:asciiTheme="minorHAnsi" w:eastAsia="Times New Roman" w:hAnsiTheme="minorHAnsi" w:cs="Arial"/>
          <w:lang w:eastAsia="pl-PL"/>
        </w:rPr>
        <w:t>.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7A72FB">
        <w:rPr>
          <w:rFonts w:asciiTheme="minorHAnsi" w:eastAsia="Times New Roman" w:hAnsiTheme="minorHAnsi" w:cs="Arial"/>
          <w:b/>
          <w:i/>
          <w:lang w:eastAsia="pl-PL"/>
        </w:rPr>
        <w:t>3.</w:t>
      </w:r>
      <w:r w:rsidRPr="007A72FB">
        <w:rPr>
          <w:rFonts w:asciiTheme="minorHAnsi" w:eastAsia="Times New Roman" w:hAnsiTheme="minorHAnsi" w:cs="Arial"/>
          <w:b/>
          <w:i/>
          <w:lang w:eastAsia="pl-PL"/>
        </w:rPr>
        <w:tab/>
        <w:t>Sformułowanie założeń generatora PDF – 10 pkt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 xml:space="preserve">Punkty zostaną przyznane podczas indywidualnej oceny przez pryzmat określonych w kryterium cech schematu. Za całkowite spełnienie poszczególnych </w:t>
      </w:r>
      <w:proofErr w:type="spellStart"/>
      <w:r w:rsidRPr="007A72FB">
        <w:rPr>
          <w:rFonts w:asciiTheme="minorHAnsi" w:eastAsia="Times New Roman" w:hAnsiTheme="minorHAnsi" w:cs="Arial"/>
          <w:lang w:eastAsia="pl-PL"/>
        </w:rPr>
        <w:t>podkryteriów</w:t>
      </w:r>
      <w:proofErr w:type="spellEnd"/>
      <w:r w:rsidRPr="007A72FB">
        <w:rPr>
          <w:rFonts w:asciiTheme="minorHAnsi" w:eastAsia="Times New Roman" w:hAnsiTheme="minorHAnsi" w:cs="Arial"/>
          <w:lang w:eastAsia="pl-PL"/>
        </w:rPr>
        <w:t xml:space="preserve"> otrzymuje się: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 xml:space="preserve">5 pkt – sformułowano opis prezentujący, w jaki sposób działa generator; w przypadku całkowitego niespełnienia </w:t>
      </w:r>
      <w:proofErr w:type="spellStart"/>
      <w:r w:rsidRPr="007A72FB">
        <w:rPr>
          <w:rFonts w:asciiTheme="minorHAnsi" w:eastAsia="Times New Roman" w:hAnsiTheme="minorHAnsi" w:cs="Arial"/>
          <w:lang w:eastAsia="pl-PL"/>
        </w:rPr>
        <w:t>podkryterium</w:t>
      </w:r>
      <w:proofErr w:type="spellEnd"/>
      <w:r w:rsidRPr="007A72FB">
        <w:rPr>
          <w:rFonts w:asciiTheme="minorHAnsi" w:eastAsia="Times New Roman" w:hAnsiTheme="minorHAnsi" w:cs="Arial"/>
          <w:lang w:eastAsia="pl-PL"/>
        </w:rPr>
        <w:t xml:space="preserve"> otrzymuje się 0 punktów; w przypadku nieuwzględnienia w opisie sposobu zamieszczania komentarzy do opisu dobrej praktyki, odejmuje się 2 pkt.;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lastRenderedPageBreak/>
        <w:t xml:space="preserve">5 pkt – przygotowano wstępny projekt wygenerowanego pliku na podstawie dowolnej treści tekstowej i graficznej; w przypadku całkowitego niespełnienia </w:t>
      </w:r>
      <w:proofErr w:type="spellStart"/>
      <w:r w:rsidRPr="007A72FB">
        <w:rPr>
          <w:rFonts w:asciiTheme="minorHAnsi" w:eastAsia="Times New Roman" w:hAnsiTheme="minorHAnsi" w:cs="Arial"/>
          <w:lang w:eastAsia="pl-PL"/>
        </w:rPr>
        <w:t>podkryterium</w:t>
      </w:r>
      <w:proofErr w:type="spellEnd"/>
      <w:r w:rsidRPr="007A72FB">
        <w:rPr>
          <w:rFonts w:asciiTheme="minorHAnsi" w:eastAsia="Times New Roman" w:hAnsiTheme="minorHAnsi" w:cs="Arial"/>
          <w:lang w:eastAsia="pl-PL"/>
        </w:rPr>
        <w:t xml:space="preserve"> otrzymuje się 0 punktów; w przypadku nieuwzględnienia w projekcie komentarzy do opisu dobrej praktyki, odejmuje się 2 pkt.; w przypadku nieuwzględnienia w projekcie elementów graficznych odejmuje się 2 pkt.; w przypadku braku wyodrębnienia stylów nagłówków odejmuje się 1 pkt.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7A72FB">
        <w:rPr>
          <w:rFonts w:asciiTheme="minorHAnsi" w:eastAsia="Times New Roman" w:hAnsiTheme="minorHAnsi" w:cs="Arial"/>
          <w:b/>
          <w:i/>
          <w:lang w:eastAsia="pl-PL"/>
        </w:rPr>
        <w:t>4.</w:t>
      </w:r>
      <w:r w:rsidRPr="007A72FB">
        <w:rPr>
          <w:rFonts w:asciiTheme="minorHAnsi" w:eastAsia="Times New Roman" w:hAnsiTheme="minorHAnsi" w:cs="Arial"/>
          <w:b/>
          <w:i/>
          <w:lang w:eastAsia="pl-PL"/>
        </w:rPr>
        <w:tab/>
        <w:t xml:space="preserve">Jakość i estetyka wstępnego projektu strony bazy online – 30 </w:t>
      </w:r>
      <w:proofErr w:type="gramStart"/>
      <w:r w:rsidRPr="007A72FB">
        <w:rPr>
          <w:rFonts w:asciiTheme="minorHAnsi" w:eastAsia="Times New Roman" w:hAnsiTheme="minorHAnsi" w:cs="Arial"/>
          <w:b/>
          <w:i/>
          <w:lang w:eastAsia="pl-PL"/>
        </w:rPr>
        <w:t>pkt</w:t>
      </w:r>
      <w:proofErr w:type="gramEnd"/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 xml:space="preserve">Punkty zostaną przyznane podczas indywidualnej oceny przez pryzmat określonych w kryterium cech wstępnego projektu. Za całkowite spełnienie poszczególnych </w:t>
      </w:r>
      <w:proofErr w:type="spellStart"/>
      <w:r w:rsidRPr="007A72FB">
        <w:rPr>
          <w:rFonts w:asciiTheme="minorHAnsi" w:eastAsia="Times New Roman" w:hAnsiTheme="minorHAnsi" w:cs="Arial"/>
          <w:lang w:eastAsia="pl-PL"/>
        </w:rPr>
        <w:t>podkryteriów</w:t>
      </w:r>
      <w:proofErr w:type="spellEnd"/>
      <w:r w:rsidRPr="007A72FB">
        <w:rPr>
          <w:rFonts w:asciiTheme="minorHAnsi" w:eastAsia="Times New Roman" w:hAnsiTheme="minorHAnsi" w:cs="Arial"/>
          <w:lang w:eastAsia="pl-PL"/>
        </w:rPr>
        <w:t xml:space="preserve"> otrzymuje się: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4 pkt – projekt spełnia założenia dot. konstrukcji strony internetowej określone w opisie przedmiotu zamówienia;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3 pkt – projekt zawiera podstawowe elementy strony internetowej, w tym tytuł, menu główne, stopkę;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3 pkt – projekt zawiera rekordy w postaci ramek odnoszących się do przykładów dobrych praktyk określone w opisie przedmiotu zamówienia;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3 pkt – projekt zawiera elementy umożliwiające filtrowanie i wyszukiwanie przykładów dobrych praktyk;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3 pkt – projekt zawiera w stopce prawidłowo wstawione oznaczenia wynikające ze wskazanych w opisie przedmiotu zamówienia wytycznych dot. wizualizacji, podobnie jak na Portalu ZSK: http</w:t>
      </w:r>
      <w:proofErr w:type="gramStart"/>
      <w:r w:rsidRPr="007A72FB">
        <w:rPr>
          <w:rFonts w:asciiTheme="minorHAnsi" w:eastAsia="Times New Roman" w:hAnsiTheme="minorHAnsi" w:cs="Arial"/>
          <w:lang w:eastAsia="pl-PL"/>
        </w:rPr>
        <w:t>://kwalifikacje</w:t>
      </w:r>
      <w:proofErr w:type="gramEnd"/>
      <w:r w:rsidRPr="007A72FB">
        <w:rPr>
          <w:rFonts w:asciiTheme="minorHAnsi" w:eastAsia="Times New Roman" w:hAnsiTheme="minorHAnsi" w:cs="Arial"/>
          <w:lang w:eastAsia="pl-PL"/>
        </w:rPr>
        <w:t>.</w:t>
      </w:r>
      <w:proofErr w:type="gramStart"/>
      <w:r w:rsidRPr="007A72FB">
        <w:rPr>
          <w:rFonts w:asciiTheme="minorHAnsi" w:eastAsia="Times New Roman" w:hAnsiTheme="minorHAnsi" w:cs="Arial"/>
          <w:lang w:eastAsia="pl-PL"/>
        </w:rPr>
        <w:t>gov</w:t>
      </w:r>
      <w:proofErr w:type="gramEnd"/>
      <w:r w:rsidRPr="007A72FB">
        <w:rPr>
          <w:rFonts w:asciiTheme="minorHAnsi" w:eastAsia="Times New Roman" w:hAnsiTheme="minorHAnsi" w:cs="Arial"/>
          <w:lang w:eastAsia="pl-PL"/>
        </w:rPr>
        <w:t>.</w:t>
      </w:r>
      <w:proofErr w:type="gramStart"/>
      <w:r w:rsidRPr="007A72FB">
        <w:rPr>
          <w:rFonts w:asciiTheme="minorHAnsi" w:eastAsia="Times New Roman" w:hAnsiTheme="minorHAnsi" w:cs="Arial"/>
          <w:lang w:eastAsia="pl-PL"/>
        </w:rPr>
        <w:t>pl</w:t>
      </w:r>
      <w:proofErr w:type="gramEnd"/>
      <w:r w:rsidRPr="007A72FB">
        <w:rPr>
          <w:rFonts w:asciiTheme="minorHAnsi" w:eastAsia="Times New Roman" w:hAnsiTheme="minorHAnsi" w:cs="Arial"/>
          <w:lang w:eastAsia="pl-PL"/>
        </w:rPr>
        <w:t>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4 pkt – projekt odznacza się wysoką estetyką w zakresie doboru kolorów (brane są pod uwagę: spójność kolorystyczna różnych elementów projektu strony oraz tła (2 pkt), spójność z kolorystyką projektu „Kwalifikacje dla każdego” (1 pkt), spójność z kolorystyką logotypów, które należy umieścić w dolnej belce (1 pkt));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 xml:space="preserve">4 pkt – projekt odznacza się wysoką estetyką w zakresie doboru kształtów (brane są pod uwagę: regularność kształtów (1 pkt), spójność kształtów z zamysłem graficznym całego projektu (2 pkt), dobór kształtów zgodnie ze współczesnymi trendami w projektowaniu stron </w:t>
      </w:r>
      <w:proofErr w:type="gramStart"/>
      <w:r w:rsidRPr="007A72FB">
        <w:rPr>
          <w:rFonts w:asciiTheme="minorHAnsi" w:eastAsia="Times New Roman" w:hAnsiTheme="minorHAnsi" w:cs="Arial"/>
          <w:lang w:eastAsia="pl-PL"/>
        </w:rPr>
        <w:t>www (1 pkt</w:t>
      </w:r>
      <w:proofErr w:type="gramEnd"/>
      <w:r w:rsidRPr="007A72FB">
        <w:rPr>
          <w:rFonts w:asciiTheme="minorHAnsi" w:eastAsia="Times New Roman" w:hAnsiTheme="minorHAnsi" w:cs="Arial"/>
          <w:lang w:eastAsia="pl-PL"/>
        </w:rPr>
        <w:t>));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6 pkt – projekt odznacza się wysoką estetyką w zakresie kompozycji (brane są pod uwagę: funkcjonalność rozmieszczenia poszczególnych elementów (2 pkt), zgodność rozmieszczenia stałych elementów projektowanej strony ze współczesnymi trendami w projektowaniu stron www (1 pkt), właściwe proporcje między poszczególnymi elementami (2 pkt), ułożenie elementów według widocznego zamysłu kompozycyjnego (1 pkt)).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 xml:space="preserve">W przypadku całkowitego niespełnienia </w:t>
      </w:r>
      <w:proofErr w:type="spellStart"/>
      <w:r w:rsidRPr="007A72FB">
        <w:rPr>
          <w:rFonts w:asciiTheme="minorHAnsi" w:eastAsia="Times New Roman" w:hAnsiTheme="minorHAnsi" w:cs="Arial"/>
          <w:lang w:eastAsia="pl-PL"/>
        </w:rPr>
        <w:t>podkryterium</w:t>
      </w:r>
      <w:proofErr w:type="spellEnd"/>
      <w:r w:rsidRPr="007A72FB">
        <w:rPr>
          <w:rFonts w:asciiTheme="minorHAnsi" w:eastAsia="Times New Roman" w:hAnsiTheme="minorHAnsi" w:cs="Arial"/>
          <w:lang w:eastAsia="pl-PL"/>
        </w:rPr>
        <w:t xml:space="preserve"> otrzymuje się 0 punktów, w </w:t>
      </w:r>
      <w:proofErr w:type="gramStart"/>
      <w:r w:rsidRPr="007A72FB">
        <w:rPr>
          <w:rFonts w:asciiTheme="minorHAnsi" w:eastAsia="Times New Roman" w:hAnsiTheme="minorHAnsi" w:cs="Arial"/>
          <w:lang w:eastAsia="pl-PL"/>
        </w:rPr>
        <w:t>przypadku gdy</w:t>
      </w:r>
      <w:proofErr w:type="gramEnd"/>
      <w:r w:rsidRPr="007A72FB">
        <w:rPr>
          <w:rFonts w:asciiTheme="minorHAnsi" w:eastAsia="Times New Roman" w:hAnsiTheme="minorHAnsi" w:cs="Arial"/>
          <w:lang w:eastAsia="pl-PL"/>
        </w:rPr>
        <w:t xml:space="preserve"> możliwe jest częściowe spełnienia </w:t>
      </w:r>
      <w:proofErr w:type="spellStart"/>
      <w:r w:rsidRPr="007A72FB">
        <w:rPr>
          <w:rFonts w:asciiTheme="minorHAnsi" w:eastAsia="Times New Roman" w:hAnsiTheme="minorHAnsi" w:cs="Arial"/>
          <w:lang w:eastAsia="pl-PL"/>
        </w:rPr>
        <w:t>podkryterium</w:t>
      </w:r>
      <w:proofErr w:type="spellEnd"/>
      <w:r w:rsidRPr="007A72FB">
        <w:rPr>
          <w:rFonts w:asciiTheme="minorHAnsi" w:eastAsia="Times New Roman" w:hAnsiTheme="minorHAnsi" w:cs="Arial"/>
          <w:lang w:eastAsia="pl-PL"/>
        </w:rPr>
        <w:t xml:space="preserve"> – oceniający mogą przyznać punkty, jednak w liczbie mniejszej niż maksymalna liczba określona dla danego </w:t>
      </w:r>
      <w:proofErr w:type="spellStart"/>
      <w:r w:rsidRPr="007A72FB">
        <w:rPr>
          <w:rFonts w:asciiTheme="minorHAnsi" w:eastAsia="Times New Roman" w:hAnsiTheme="minorHAnsi" w:cs="Arial"/>
          <w:lang w:eastAsia="pl-PL"/>
        </w:rPr>
        <w:t>podkryterium</w:t>
      </w:r>
      <w:proofErr w:type="spellEnd"/>
      <w:r w:rsidRPr="007A72FB">
        <w:rPr>
          <w:rFonts w:asciiTheme="minorHAnsi" w:eastAsia="Times New Roman" w:hAnsiTheme="minorHAnsi" w:cs="Arial"/>
          <w:lang w:eastAsia="pl-PL"/>
        </w:rPr>
        <w:t>.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7A72FB">
        <w:rPr>
          <w:rFonts w:asciiTheme="minorHAnsi" w:eastAsia="Times New Roman" w:hAnsiTheme="minorHAnsi" w:cs="Arial"/>
          <w:b/>
          <w:i/>
          <w:lang w:eastAsia="pl-PL"/>
        </w:rPr>
        <w:t>5.</w:t>
      </w:r>
      <w:r w:rsidRPr="007A72FB">
        <w:rPr>
          <w:rFonts w:asciiTheme="minorHAnsi" w:eastAsia="Times New Roman" w:hAnsiTheme="minorHAnsi" w:cs="Arial"/>
          <w:b/>
          <w:i/>
          <w:lang w:eastAsia="pl-PL"/>
        </w:rPr>
        <w:tab/>
        <w:t>Cena – 30 pkt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 xml:space="preserve">W kryterium Cena najwyższą liczbę punktów (30) otrzyma oferta zawierająca najniższą cena za stworzenie i uruchomienie strony internetowej bazy online dobrych praktyk w zakresie walidacji efektów uczenia się i zapewniania jakości procesu nadawania </w:t>
      </w:r>
      <w:proofErr w:type="gramStart"/>
      <w:r w:rsidRPr="007A72FB">
        <w:rPr>
          <w:rFonts w:asciiTheme="minorHAnsi" w:eastAsia="Times New Roman" w:hAnsiTheme="minorHAnsi" w:cs="Arial"/>
          <w:lang w:eastAsia="pl-PL"/>
        </w:rPr>
        <w:t>kwalifikacji,  a</w:t>
      </w:r>
      <w:proofErr w:type="gramEnd"/>
      <w:r w:rsidRPr="007A72FB">
        <w:rPr>
          <w:rFonts w:asciiTheme="minorHAnsi" w:eastAsia="Times New Roman" w:hAnsiTheme="minorHAnsi" w:cs="Arial"/>
          <w:lang w:eastAsia="pl-PL"/>
        </w:rPr>
        <w:t xml:space="preserve"> każda następna odpowiednio zgodnie ze wzorem: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lang w:eastAsia="pl-PL"/>
        </w:rPr>
      </w:pPr>
      <w:r w:rsidRPr="007A72FB">
        <w:rPr>
          <w:rFonts w:asciiTheme="minorHAnsi" w:eastAsia="Times New Roman" w:hAnsiTheme="minorHAnsi" w:cs="Arial"/>
          <w:lang w:eastAsia="pl-PL"/>
        </w:rPr>
        <w:t>Liczba punktów oferty = (cena oferty najniżej skalkulowanej x 30): cena oferty ocenianej</w:t>
      </w:r>
    </w:p>
    <w:p w:rsidR="00854FEC" w:rsidRPr="007A72FB" w:rsidRDefault="00854FEC" w:rsidP="007A72FB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854FE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</w:t>
      </w: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Pr="00186776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ofertowy</w:t>
      </w:r>
    </w:p>
    <w:p w:rsidR="00186776" w:rsidRDefault="007A72FB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lastRenderedPageBreak/>
        <w:t>wykaz</w:t>
      </w:r>
      <w:proofErr w:type="gramEnd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doświadczenia na potwierdzenia spełniania warunków określonych w pkt 3</w:t>
      </w:r>
    </w:p>
    <w:p w:rsidR="007A72FB" w:rsidRPr="007A72FB" w:rsidRDefault="007A72FB" w:rsidP="007A72FB">
      <w:pPr>
        <w:pStyle w:val="Akapitzlist"/>
        <w:numPr>
          <w:ilvl w:val="0"/>
          <w:numId w:val="32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projekt </w:t>
      </w:r>
      <w:r w:rsidRPr="007A72FB">
        <w:rPr>
          <w:rFonts w:asciiTheme="minorHAnsi" w:hAnsiTheme="minorHAnsi" w:cs="Arial"/>
          <w:bCs/>
        </w:rPr>
        <w:t>jednego schematu procesu walidacji na podstawie opisu walidacji dla konkretnej kwalifikacji (</w:t>
      </w:r>
      <w:proofErr w:type="gramStart"/>
      <w:r w:rsidRPr="007A72FB">
        <w:rPr>
          <w:rFonts w:asciiTheme="minorHAnsi" w:hAnsiTheme="minorHAnsi" w:cs="Arial"/>
          <w:bCs/>
        </w:rPr>
        <w:t>dalej jako</w:t>
      </w:r>
      <w:proofErr w:type="gramEnd"/>
      <w:r w:rsidRPr="007A72FB">
        <w:rPr>
          <w:rFonts w:asciiTheme="minorHAnsi" w:hAnsiTheme="minorHAnsi" w:cs="Arial"/>
          <w:bCs/>
        </w:rPr>
        <w:t xml:space="preserve"> schemat); </w:t>
      </w:r>
      <w:r w:rsidRPr="00953CC1">
        <w:rPr>
          <w:rFonts w:asciiTheme="minorHAnsi" w:hAnsiTheme="minorHAnsi" w:cs="Arial"/>
          <w:bCs/>
        </w:rPr>
        <w:t>opis walidacji stanowi załącznik nr 4;</w:t>
      </w:r>
    </w:p>
    <w:p w:rsidR="007A72FB" w:rsidRPr="00953CC1" w:rsidRDefault="007A72FB" w:rsidP="007A72FB">
      <w:pPr>
        <w:pStyle w:val="Akapitzlist"/>
        <w:numPr>
          <w:ilvl w:val="0"/>
          <w:numId w:val="32"/>
        </w:numPr>
        <w:rPr>
          <w:rFonts w:asciiTheme="minorHAnsi" w:hAnsiTheme="minorHAnsi" w:cs="Arial"/>
          <w:bCs/>
        </w:rPr>
      </w:pPr>
      <w:r w:rsidRPr="00953CC1">
        <w:rPr>
          <w:rFonts w:asciiTheme="minorHAnsi" w:hAnsiTheme="minorHAnsi" w:cs="Arial"/>
          <w:bCs/>
        </w:rPr>
        <w:t>projekt jednej infografiki dotyczącej wybranych treści na podstawie opisu walidacji dla konkretnej kwalifikacji (</w:t>
      </w:r>
      <w:proofErr w:type="gramStart"/>
      <w:r w:rsidRPr="00953CC1">
        <w:rPr>
          <w:rFonts w:asciiTheme="minorHAnsi" w:hAnsiTheme="minorHAnsi" w:cs="Arial"/>
          <w:bCs/>
        </w:rPr>
        <w:t>dalej jako</w:t>
      </w:r>
      <w:proofErr w:type="gramEnd"/>
      <w:r w:rsidRPr="00953CC1">
        <w:rPr>
          <w:rFonts w:asciiTheme="minorHAnsi" w:hAnsiTheme="minorHAnsi" w:cs="Arial"/>
          <w:bCs/>
        </w:rPr>
        <w:t xml:space="preserve"> infografika); opis walidacji stanowi załącznik nr 4;</w:t>
      </w:r>
    </w:p>
    <w:p w:rsidR="007A72FB" w:rsidRDefault="007A72FB" w:rsidP="007A72FB">
      <w:pPr>
        <w:pStyle w:val="Akapitzlist"/>
        <w:numPr>
          <w:ilvl w:val="0"/>
          <w:numId w:val="32"/>
        </w:numPr>
        <w:rPr>
          <w:rFonts w:asciiTheme="minorHAnsi" w:hAnsiTheme="minorHAnsi" w:cs="Arial"/>
          <w:bCs/>
        </w:rPr>
      </w:pPr>
      <w:proofErr w:type="gramStart"/>
      <w:r>
        <w:rPr>
          <w:rFonts w:asciiTheme="minorHAnsi" w:hAnsiTheme="minorHAnsi" w:cs="Arial"/>
          <w:bCs/>
        </w:rPr>
        <w:t>opis</w:t>
      </w:r>
      <w:proofErr w:type="gramEnd"/>
      <w:r>
        <w:rPr>
          <w:rFonts w:asciiTheme="minorHAnsi" w:hAnsiTheme="minorHAnsi" w:cs="Arial"/>
          <w:bCs/>
        </w:rPr>
        <w:t xml:space="preserve"> </w:t>
      </w:r>
      <w:r w:rsidRPr="007A72FB">
        <w:rPr>
          <w:rFonts w:asciiTheme="minorHAnsi" w:hAnsiTheme="minorHAnsi" w:cs="Arial"/>
          <w:bCs/>
        </w:rPr>
        <w:t xml:space="preserve">założeń generatora PDF, zawierających: </w:t>
      </w:r>
    </w:p>
    <w:p w:rsidR="007A72FB" w:rsidRDefault="007A72FB" w:rsidP="007A72FB">
      <w:pPr>
        <w:pStyle w:val="Akapitzlist"/>
        <w:numPr>
          <w:ilvl w:val="1"/>
          <w:numId w:val="32"/>
        </w:numPr>
        <w:rPr>
          <w:rFonts w:asciiTheme="minorHAnsi" w:hAnsiTheme="minorHAnsi" w:cs="Arial"/>
          <w:bCs/>
        </w:rPr>
      </w:pPr>
      <w:proofErr w:type="gramStart"/>
      <w:r w:rsidRPr="007A72FB">
        <w:rPr>
          <w:rFonts w:asciiTheme="minorHAnsi" w:hAnsiTheme="minorHAnsi" w:cs="Arial"/>
          <w:bCs/>
        </w:rPr>
        <w:t>opis</w:t>
      </w:r>
      <w:proofErr w:type="gramEnd"/>
      <w:r w:rsidRPr="007A72FB">
        <w:rPr>
          <w:rFonts w:asciiTheme="minorHAnsi" w:hAnsiTheme="minorHAnsi" w:cs="Arial"/>
          <w:bCs/>
        </w:rPr>
        <w:t xml:space="preserve"> prezentujący, w jaki sposób działa generator, oraz </w:t>
      </w:r>
    </w:p>
    <w:p w:rsidR="007A72FB" w:rsidRPr="007A72FB" w:rsidRDefault="007A72FB" w:rsidP="007A72FB">
      <w:pPr>
        <w:pStyle w:val="Akapitzlist"/>
        <w:numPr>
          <w:ilvl w:val="1"/>
          <w:numId w:val="32"/>
        </w:numPr>
        <w:rPr>
          <w:rFonts w:asciiTheme="minorHAnsi" w:hAnsiTheme="minorHAnsi" w:cs="Arial"/>
          <w:bCs/>
        </w:rPr>
      </w:pPr>
      <w:proofErr w:type="gramStart"/>
      <w:r w:rsidRPr="007A72FB">
        <w:rPr>
          <w:rFonts w:asciiTheme="minorHAnsi" w:hAnsiTheme="minorHAnsi" w:cs="Arial"/>
          <w:bCs/>
        </w:rPr>
        <w:t>wstępny</w:t>
      </w:r>
      <w:proofErr w:type="gramEnd"/>
      <w:r w:rsidRPr="007A72FB">
        <w:rPr>
          <w:rFonts w:asciiTheme="minorHAnsi" w:hAnsiTheme="minorHAnsi" w:cs="Arial"/>
          <w:bCs/>
        </w:rPr>
        <w:t xml:space="preserve"> projekt wygenerowanego pliku na podstawie dowolnej treści tekstowej i graficznej w postaci pliku PDF </w:t>
      </w:r>
    </w:p>
    <w:p w:rsidR="007A72FB" w:rsidRDefault="007A72FB" w:rsidP="007A72FB">
      <w:pPr>
        <w:pStyle w:val="Akapitzlist"/>
        <w:numPr>
          <w:ilvl w:val="0"/>
          <w:numId w:val="32"/>
        </w:numPr>
        <w:rPr>
          <w:rFonts w:asciiTheme="minorHAnsi" w:hAnsiTheme="minorHAnsi" w:cs="Arial"/>
          <w:bCs/>
        </w:rPr>
      </w:pPr>
      <w:proofErr w:type="gramStart"/>
      <w:r w:rsidRPr="007A72FB">
        <w:rPr>
          <w:rFonts w:asciiTheme="minorHAnsi" w:hAnsiTheme="minorHAnsi" w:cs="Arial"/>
          <w:bCs/>
        </w:rPr>
        <w:t>projekt</w:t>
      </w:r>
      <w:proofErr w:type="gramEnd"/>
      <w:r>
        <w:rPr>
          <w:rFonts w:asciiTheme="minorHAnsi" w:hAnsiTheme="minorHAnsi" w:cs="Arial"/>
          <w:bCs/>
        </w:rPr>
        <w:t xml:space="preserve"> graficzny</w:t>
      </w:r>
      <w:r w:rsidRPr="007A72FB">
        <w:rPr>
          <w:rFonts w:asciiTheme="minorHAnsi" w:hAnsiTheme="minorHAnsi" w:cs="Arial"/>
          <w:bCs/>
        </w:rPr>
        <w:t xml:space="preserve"> głównej strony bazy on-line dobrych praktyk opracowanego na podstawie przedstawionych w </w:t>
      </w:r>
      <w:r>
        <w:rPr>
          <w:rFonts w:asciiTheme="minorHAnsi" w:hAnsiTheme="minorHAnsi" w:cs="Arial"/>
          <w:bCs/>
        </w:rPr>
        <w:t>OPZ</w:t>
      </w:r>
    </w:p>
    <w:p w:rsidR="007A72FB" w:rsidRPr="007A72FB" w:rsidRDefault="007A72FB" w:rsidP="007A72FB">
      <w:pPr>
        <w:rPr>
          <w:rFonts w:asciiTheme="minorHAnsi" w:hAnsiTheme="minorHAnsi" w:cs="Arial"/>
          <w:bCs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</w:t>
      </w:r>
      <w:r w:rsidR="00C04CE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2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do ogłoszenia w terminie do </w:t>
      </w:r>
      <w:r w:rsidR="007C3D57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06 marca</w:t>
      </w:r>
      <w:r w:rsidR="007A72FB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2017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r., decyduje data wpłynięcia oferty.</w:t>
      </w:r>
    </w:p>
    <w:p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następnie: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złożyć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osobiście w sekretariacie Instytutu Badań Edukacyjnych/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lub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przesłać pocztą tradycyjną na adres: Instytut Badań Edukacyjnych,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ul. </w:t>
      </w:r>
      <w:r w:rsidR="00265B1B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Górczewska 8, 01-180 Warszawa/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lub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przesłać pocztą elektroniczną na adres: zapytania_ofertowe@ibe.</w:t>
      </w: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edu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.</w:t>
      </w: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pl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 </w:t>
      </w:r>
    </w:p>
    <w:p w:rsidR="00186776" w:rsidRPr="00186776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265B1B" w:rsidRPr="00265B1B" w:rsidRDefault="00265B1B" w:rsidP="00265B1B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265B1B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Zmiana umowy</w:t>
      </w:r>
    </w:p>
    <w:p w:rsidR="005640DC" w:rsidRPr="00186776" w:rsidRDefault="002D55D5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Umowa może zostać zmieniona w zakresie</w:t>
      </w:r>
      <w:r w:rsidR="00F041FB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(do</w:t>
      </w:r>
      <w:r w:rsidR="00186776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tyczy w szczególności zamówień</w:t>
      </w:r>
      <w:r w:rsidR="00F041FB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pow. 50 000 zł netto)</w:t>
      </w:r>
      <w:r w:rsidR="007C3D57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proofErr w:type="spellStart"/>
      <w:r w:rsidR="007C3D57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nd</w:t>
      </w:r>
      <w:proofErr w:type="spellEnd"/>
    </w:p>
    <w:p w:rsidR="0073302A" w:rsidRPr="00265B1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</w:t>
      </w:r>
      <w:proofErr w:type="gramStart"/>
      <w:r w:rsidR="0046262E" w:rsidRPr="00186776">
        <w:rPr>
          <w:rFonts w:asciiTheme="minorHAnsi" w:hAnsiTheme="minorHAnsi" w:cs="Arial"/>
        </w:rPr>
        <w:t>celu  ustalenia</w:t>
      </w:r>
      <w:proofErr w:type="gramEnd"/>
      <w:r w:rsidR="0046262E" w:rsidRPr="00186776">
        <w:rPr>
          <w:rFonts w:asciiTheme="minorHAnsi" w:hAnsiTheme="minorHAnsi" w:cs="Arial"/>
        </w:rPr>
        <w:t xml:space="preserve">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923678">
      <w:headerReference w:type="default" r:id="rId7"/>
      <w:headerReference w:type="first" r:id="rId8"/>
      <w:footerReference w:type="first" r:id="rId9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41" w:rsidRDefault="00017441">
      <w:r>
        <w:separator/>
      </w:r>
    </w:p>
  </w:endnote>
  <w:endnote w:type="continuationSeparator" w:id="0">
    <w:p w:rsidR="00017441" w:rsidRDefault="00017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>ul. Górczewska 8, 01-180 Warszawa | tel.: +48 22 241 71 00 | ibe@ibe.</w:t>
    </w:r>
    <w:proofErr w:type="gramStart"/>
    <w:r w:rsidRPr="00727094">
      <w:rPr>
        <w:rFonts w:ascii="Arial" w:hAnsi="Arial" w:cs="Arial"/>
        <w:sz w:val="16"/>
        <w:szCs w:val="16"/>
      </w:rPr>
      <w:t>edu</w:t>
    </w:r>
    <w:proofErr w:type="gramEnd"/>
    <w:r w:rsidRPr="00727094">
      <w:rPr>
        <w:rFonts w:ascii="Arial" w:hAnsi="Arial" w:cs="Arial"/>
        <w:sz w:val="16"/>
        <w:szCs w:val="16"/>
      </w:rPr>
      <w:t>.</w:t>
    </w:r>
    <w:proofErr w:type="gramStart"/>
    <w:r w:rsidRPr="00727094">
      <w:rPr>
        <w:rFonts w:ascii="Arial" w:hAnsi="Arial" w:cs="Arial"/>
        <w:sz w:val="16"/>
        <w:szCs w:val="16"/>
      </w:rPr>
      <w:t>pl</w:t>
    </w:r>
    <w:proofErr w:type="gramEnd"/>
    <w:r w:rsidRPr="00727094">
      <w:rPr>
        <w:rFonts w:ascii="Arial" w:hAnsi="Arial" w:cs="Arial"/>
        <w:sz w:val="16"/>
        <w:szCs w:val="16"/>
      </w:rPr>
      <w:t xml:space="preserve"> | </w:t>
    </w:r>
    <w:r w:rsidRPr="00727094">
      <w:rPr>
        <w:rFonts w:ascii="Arial" w:hAnsi="Arial" w:cs="Arial"/>
        <w:color w:val="F6891F"/>
        <w:sz w:val="16"/>
        <w:szCs w:val="16"/>
      </w:rPr>
      <w:t>www.</w:t>
    </w:r>
    <w:proofErr w:type="gramStart"/>
    <w:r w:rsidRPr="00727094">
      <w:rPr>
        <w:rFonts w:ascii="Arial" w:hAnsi="Arial" w:cs="Arial"/>
        <w:color w:val="F6891F"/>
        <w:sz w:val="16"/>
        <w:szCs w:val="16"/>
      </w:rPr>
      <w:t>ibe</w:t>
    </w:r>
    <w:proofErr w:type="gramEnd"/>
    <w:r w:rsidRPr="00727094">
      <w:rPr>
        <w:rFonts w:ascii="Arial" w:hAnsi="Arial" w:cs="Arial"/>
        <w:color w:val="F6891F"/>
        <w:sz w:val="16"/>
        <w:szCs w:val="16"/>
      </w:rPr>
      <w:t>.</w:t>
    </w:r>
    <w:proofErr w:type="gramStart"/>
    <w:r w:rsidRPr="00727094">
      <w:rPr>
        <w:rFonts w:ascii="Arial" w:hAnsi="Arial" w:cs="Arial"/>
        <w:color w:val="F6891F"/>
        <w:sz w:val="16"/>
        <w:szCs w:val="16"/>
      </w:rPr>
      <w:t>edu</w:t>
    </w:r>
    <w:proofErr w:type="gramEnd"/>
    <w:r w:rsidRPr="00727094">
      <w:rPr>
        <w:rFonts w:ascii="Arial" w:hAnsi="Arial" w:cs="Arial"/>
        <w:color w:val="F6891F"/>
        <w:sz w:val="16"/>
        <w:szCs w:val="16"/>
      </w:rPr>
      <w:t>.</w:t>
    </w:r>
    <w:proofErr w:type="gramStart"/>
    <w:r w:rsidRPr="00727094">
      <w:rPr>
        <w:rFonts w:ascii="Arial" w:hAnsi="Arial" w:cs="Arial"/>
        <w:color w:val="F6891F"/>
        <w:sz w:val="16"/>
        <w:szCs w:val="16"/>
      </w:rPr>
      <w:t>pl</w:t>
    </w:r>
    <w:proofErr w:type="gramEnd"/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41" w:rsidRDefault="00017441">
      <w:r>
        <w:separator/>
      </w:r>
    </w:p>
  </w:footnote>
  <w:footnote w:type="continuationSeparator" w:id="0">
    <w:p w:rsidR="00017441" w:rsidRDefault="00017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C3" w:rsidRPr="002630C3" w:rsidRDefault="00854FEC" w:rsidP="002630C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-260985</wp:posOffset>
          </wp:positionV>
          <wp:extent cx="6191250" cy="541020"/>
          <wp:effectExtent l="0" t="0" r="0" b="0"/>
          <wp:wrapTopAndBottom/>
          <wp:docPr id="1" name="Obraz 1" descr="KL-IBEk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k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7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19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0"/>
  </w:num>
  <w:num w:numId="5">
    <w:abstractNumId w:val="29"/>
  </w:num>
  <w:num w:numId="6">
    <w:abstractNumId w:val="1"/>
  </w:num>
  <w:num w:numId="7">
    <w:abstractNumId w:val="21"/>
  </w:num>
  <w:num w:numId="8">
    <w:abstractNumId w:val="14"/>
  </w:num>
  <w:num w:numId="9">
    <w:abstractNumId w:val="15"/>
  </w:num>
  <w:num w:numId="10">
    <w:abstractNumId w:val="4"/>
  </w:num>
  <w:num w:numId="11">
    <w:abstractNumId w:val="12"/>
  </w:num>
  <w:num w:numId="12">
    <w:abstractNumId w:val="20"/>
  </w:num>
  <w:num w:numId="13">
    <w:abstractNumId w:val="30"/>
  </w:num>
  <w:num w:numId="14">
    <w:abstractNumId w:val="10"/>
  </w:num>
  <w:num w:numId="15">
    <w:abstractNumId w:val="23"/>
  </w:num>
  <w:num w:numId="16">
    <w:abstractNumId w:val="2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19"/>
  </w:num>
  <w:num w:numId="22">
    <w:abstractNumId w:val="16"/>
  </w:num>
  <w:num w:numId="23">
    <w:abstractNumId w:val="24"/>
  </w:num>
  <w:num w:numId="24">
    <w:abstractNumId w:val="8"/>
  </w:num>
  <w:num w:numId="25">
    <w:abstractNumId w:val="26"/>
  </w:num>
  <w:num w:numId="26">
    <w:abstractNumId w:val="25"/>
  </w:num>
  <w:num w:numId="27">
    <w:abstractNumId w:val="6"/>
  </w:num>
  <w:num w:numId="28">
    <w:abstractNumId w:val="17"/>
  </w:num>
  <w:num w:numId="29">
    <w:abstractNumId w:val="28"/>
  </w:num>
  <w:num w:numId="30">
    <w:abstractNumId w:val="31"/>
  </w:num>
  <w:num w:numId="31">
    <w:abstractNumId w:val="22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1276"/>
    <w:rsid w:val="00006DAC"/>
    <w:rsid w:val="000106F6"/>
    <w:rsid w:val="00016112"/>
    <w:rsid w:val="000161BF"/>
    <w:rsid w:val="00017441"/>
    <w:rsid w:val="00027A08"/>
    <w:rsid w:val="00042F79"/>
    <w:rsid w:val="00056A37"/>
    <w:rsid w:val="00061A18"/>
    <w:rsid w:val="000A25A0"/>
    <w:rsid w:val="000A4799"/>
    <w:rsid w:val="000A5A9B"/>
    <w:rsid w:val="000C5032"/>
    <w:rsid w:val="00105BB6"/>
    <w:rsid w:val="00121831"/>
    <w:rsid w:val="00127CF2"/>
    <w:rsid w:val="0014722B"/>
    <w:rsid w:val="00186776"/>
    <w:rsid w:val="001A346C"/>
    <w:rsid w:val="001B62FC"/>
    <w:rsid w:val="001C2CC4"/>
    <w:rsid w:val="002039E6"/>
    <w:rsid w:val="00205F54"/>
    <w:rsid w:val="002313AA"/>
    <w:rsid w:val="00232D15"/>
    <w:rsid w:val="00237807"/>
    <w:rsid w:val="00243877"/>
    <w:rsid w:val="002630C3"/>
    <w:rsid w:val="00265B1B"/>
    <w:rsid w:val="00274E9F"/>
    <w:rsid w:val="002A435E"/>
    <w:rsid w:val="002B7404"/>
    <w:rsid w:val="002D55D5"/>
    <w:rsid w:val="002F049F"/>
    <w:rsid w:val="002F1BC2"/>
    <w:rsid w:val="003263AF"/>
    <w:rsid w:val="00326EDA"/>
    <w:rsid w:val="003A2B8E"/>
    <w:rsid w:val="003B6CFF"/>
    <w:rsid w:val="003E323D"/>
    <w:rsid w:val="004042CB"/>
    <w:rsid w:val="00412B87"/>
    <w:rsid w:val="00442062"/>
    <w:rsid w:val="0045134A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640DC"/>
    <w:rsid w:val="005836EB"/>
    <w:rsid w:val="005A2591"/>
    <w:rsid w:val="005D7C0A"/>
    <w:rsid w:val="005F61DB"/>
    <w:rsid w:val="005F72EE"/>
    <w:rsid w:val="006710BC"/>
    <w:rsid w:val="00681CC4"/>
    <w:rsid w:val="006A4C8D"/>
    <w:rsid w:val="006C0991"/>
    <w:rsid w:val="006D4C67"/>
    <w:rsid w:val="006D618D"/>
    <w:rsid w:val="006E41C3"/>
    <w:rsid w:val="0073302A"/>
    <w:rsid w:val="00752D35"/>
    <w:rsid w:val="007871FE"/>
    <w:rsid w:val="007A72FB"/>
    <w:rsid w:val="007B4037"/>
    <w:rsid w:val="007C3D57"/>
    <w:rsid w:val="007C4845"/>
    <w:rsid w:val="00834FFC"/>
    <w:rsid w:val="00850090"/>
    <w:rsid w:val="00854FEC"/>
    <w:rsid w:val="0085735D"/>
    <w:rsid w:val="0086077B"/>
    <w:rsid w:val="0089041F"/>
    <w:rsid w:val="008A1A5D"/>
    <w:rsid w:val="008A52A1"/>
    <w:rsid w:val="008C36F6"/>
    <w:rsid w:val="008C5D83"/>
    <w:rsid w:val="008D3A52"/>
    <w:rsid w:val="008E2175"/>
    <w:rsid w:val="008E2377"/>
    <w:rsid w:val="008F43D0"/>
    <w:rsid w:val="00905091"/>
    <w:rsid w:val="00922DE5"/>
    <w:rsid w:val="00923678"/>
    <w:rsid w:val="00945434"/>
    <w:rsid w:val="00953CC1"/>
    <w:rsid w:val="00960E4A"/>
    <w:rsid w:val="0096437D"/>
    <w:rsid w:val="00981DAC"/>
    <w:rsid w:val="00983ED5"/>
    <w:rsid w:val="009853A2"/>
    <w:rsid w:val="009A4642"/>
    <w:rsid w:val="009D71C8"/>
    <w:rsid w:val="009E5F29"/>
    <w:rsid w:val="00A02656"/>
    <w:rsid w:val="00A121A0"/>
    <w:rsid w:val="00A16127"/>
    <w:rsid w:val="00A16D71"/>
    <w:rsid w:val="00A46575"/>
    <w:rsid w:val="00A6499A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F7DAE"/>
    <w:rsid w:val="00C04CE6"/>
    <w:rsid w:val="00C17232"/>
    <w:rsid w:val="00C47BC7"/>
    <w:rsid w:val="00C91982"/>
    <w:rsid w:val="00CB3424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B666A"/>
    <w:rsid w:val="00DD696A"/>
    <w:rsid w:val="00E46976"/>
    <w:rsid w:val="00ED0C0C"/>
    <w:rsid w:val="00EE7899"/>
    <w:rsid w:val="00F041FB"/>
    <w:rsid w:val="00F244A9"/>
    <w:rsid w:val="00F615C1"/>
    <w:rsid w:val="00F7759E"/>
    <w:rsid w:val="00F96AF8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Jolanta Rzęsista </cp:lastModifiedBy>
  <cp:revision>6</cp:revision>
  <cp:lastPrinted>2016-05-12T12:33:00Z</cp:lastPrinted>
  <dcterms:created xsi:type="dcterms:W3CDTF">2017-02-21T16:06:00Z</dcterms:created>
  <dcterms:modified xsi:type="dcterms:W3CDTF">2017-02-27T13:46:00Z</dcterms:modified>
</cp:coreProperties>
</file>